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E988" w14:textId="4C33A5CE" w:rsidR="00B13C8F" w:rsidRPr="00CF3C4C" w:rsidRDefault="006A1050" w:rsidP="006A1050">
      <w:pPr>
        <w:jc w:val="center"/>
        <w:rPr>
          <w:rFonts w:asciiTheme="minorHAnsi" w:hAnsiTheme="minorHAnsi" w:cstheme="minorHAnsi"/>
          <w:b/>
        </w:rPr>
      </w:pPr>
      <w:r w:rsidRPr="00CF3C4C">
        <w:rPr>
          <w:rFonts w:asciiTheme="minorHAnsi" w:hAnsiTheme="minorHAnsi" w:cstheme="minorHAnsi"/>
          <w:b/>
        </w:rPr>
        <w:t xml:space="preserve">University of North Carolina </w:t>
      </w:r>
      <w:r w:rsidR="0059526E">
        <w:rPr>
          <w:rFonts w:asciiTheme="minorHAnsi" w:hAnsiTheme="minorHAnsi" w:cstheme="minorHAnsi"/>
          <w:b/>
        </w:rPr>
        <w:t>Inte</w:t>
      </w:r>
      <w:r w:rsidR="001F60E7">
        <w:rPr>
          <w:rFonts w:asciiTheme="minorHAnsi" w:hAnsiTheme="minorHAnsi" w:cstheme="minorHAnsi"/>
          <w:b/>
        </w:rPr>
        <w:t>llectual Property</w:t>
      </w:r>
      <w:r w:rsidRPr="00CF3C4C">
        <w:rPr>
          <w:rFonts w:asciiTheme="minorHAnsi" w:hAnsiTheme="minorHAnsi" w:cstheme="minorHAnsi"/>
          <w:b/>
        </w:rPr>
        <w:t xml:space="preserve"> Counsel Services RFP</w:t>
      </w:r>
    </w:p>
    <w:p w14:paraId="25FA0723" w14:textId="77777777" w:rsidR="006A1050" w:rsidRPr="00CF3C4C" w:rsidRDefault="006A1050" w:rsidP="006A1050">
      <w:pPr>
        <w:jc w:val="center"/>
        <w:rPr>
          <w:rFonts w:asciiTheme="minorHAnsi" w:hAnsiTheme="minorHAnsi" w:cstheme="minorHAnsi"/>
          <w:b/>
        </w:rPr>
      </w:pPr>
      <w:r w:rsidRPr="00CF3C4C">
        <w:rPr>
          <w:rFonts w:asciiTheme="minorHAnsi" w:hAnsiTheme="minorHAnsi" w:cstheme="minorHAnsi"/>
          <w:b/>
        </w:rPr>
        <w:t>Summary of Responses</w:t>
      </w:r>
    </w:p>
    <w:p w14:paraId="03F07F71" w14:textId="77777777" w:rsidR="006A1050" w:rsidRPr="00CF3C4C" w:rsidRDefault="006A1050" w:rsidP="006A1050">
      <w:pPr>
        <w:rPr>
          <w:rFonts w:asciiTheme="minorHAnsi" w:hAnsiTheme="minorHAnsi" w:cstheme="minorHAnsi"/>
        </w:rPr>
      </w:pPr>
    </w:p>
    <w:tbl>
      <w:tblPr>
        <w:tblpPr w:leftFromText="187" w:rightFromText="187" w:vertAnchor="text" w:horzAnchor="margin" w:tblpY="1"/>
        <w:tblOverlap w:val="never"/>
        <w:tblW w:w="1312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13"/>
        <w:gridCol w:w="2191"/>
        <w:gridCol w:w="3318"/>
        <w:gridCol w:w="3002"/>
        <w:gridCol w:w="3002"/>
      </w:tblGrid>
      <w:tr w:rsidR="006A1050" w:rsidRPr="00CF3C4C" w14:paraId="21D6C62D" w14:textId="77777777" w:rsidTr="00CF3C4C">
        <w:trPr>
          <w:trHeight w:val="340"/>
        </w:trPr>
        <w:tc>
          <w:tcPr>
            <w:tcW w:w="1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9"/>
            <w:vAlign w:val="center"/>
          </w:tcPr>
          <w:p w14:paraId="3C55CE98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</w:pP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Firm</w:t>
            </w:r>
          </w:p>
        </w:tc>
        <w:tc>
          <w:tcPr>
            <w:tcW w:w="2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9"/>
            <w:vAlign w:val="center"/>
          </w:tcPr>
          <w:p w14:paraId="42E36E11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</w:pP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Contact/Location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9"/>
          </w:tcPr>
          <w:p w14:paraId="2A025BA4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</w:pPr>
          </w:p>
          <w:p w14:paraId="378277C6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</w:pP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Maximum Fee Ranges</w:t>
            </w:r>
          </w:p>
          <w:p w14:paraId="2339AE90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b/>
                <w:bCs/>
                <w:iCs/>
              </w:rPr>
            </w:pP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(</w:t>
            </w: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</w:rPr>
              <w:t>e.g.,</w:t>
            </w: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 xml:space="preserve"> </w:t>
            </w: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</w:rPr>
              <w:t>per-hour basis, flat rates, etc.)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9"/>
            <w:vAlign w:val="center"/>
          </w:tcPr>
          <w:p w14:paraId="76EA96A9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ind w:right="230"/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</w:pP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Areas of Specialty/Comments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2E9"/>
          </w:tcPr>
          <w:p w14:paraId="20A2D51F" w14:textId="43159385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ind w:right="230"/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</w:pP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 xml:space="preserve">UNC Institutions for Which Your Firm Has Completed </w:t>
            </w:r>
            <w:r w:rsidR="00383915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Intellectual Property</w:t>
            </w:r>
            <w:r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 xml:space="preserve"> Counsel Work Since 201</w:t>
            </w:r>
            <w:r w:rsidR="00CF3C4C" w:rsidRPr="00CF3C4C">
              <w:rPr>
                <w:rFonts w:asciiTheme="minorHAnsi" w:eastAsia="Times New Roman" w:hAnsiTheme="minorHAnsi" w:cstheme="minorHAnsi"/>
                <w:b/>
                <w:bCs/>
                <w:iCs/>
                <w:smallCaps/>
              </w:rPr>
              <w:t>8</w:t>
            </w:r>
          </w:p>
        </w:tc>
      </w:tr>
      <w:tr w:rsidR="006A1050" w:rsidRPr="00CF3C4C" w14:paraId="2137C8F8" w14:textId="77777777" w:rsidTr="00CF3C4C">
        <w:trPr>
          <w:trHeight w:val="294"/>
        </w:trPr>
        <w:tc>
          <w:tcPr>
            <w:tcW w:w="1613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14:paraId="477D83DD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CF3C4C">
              <w:rPr>
                <w:rFonts w:asciiTheme="minorHAnsi" w:eastAsia="Times New Roman" w:hAnsiTheme="minorHAnsi" w:cstheme="minorHAnsi"/>
                <w:color w:val="BC1F52"/>
              </w:rPr>
              <w:t xml:space="preserve">Sample: </w:t>
            </w:r>
          </w:p>
          <w:p w14:paraId="3538951F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Jones &amp; Smith, PA</w:t>
            </w:r>
          </w:p>
        </w:tc>
        <w:tc>
          <w:tcPr>
            <w:tcW w:w="2191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14:paraId="56BD85F3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CF3C4C">
              <w:rPr>
                <w:rFonts w:asciiTheme="minorHAnsi" w:eastAsia="Times New Roman" w:hAnsiTheme="minorHAnsi" w:cstheme="minorHAnsi"/>
                <w:color w:val="BC1F52"/>
              </w:rPr>
              <w:t xml:space="preserve">Sample: </w:t>
            </w:r>
          </w:p>
          <w:p w14:paraId="3FC8A441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Robert Jones, Esq.</w:t>
            </w:r>
          </w:p>
          <w:p w14:paraId="0F521773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123 Smith Road</w:t>
            </w:r>
          </w:p>
          <w:p w14:paraId="5B5A5557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 xml:space="preserve">Charlotte, North Carolina </w:t>
            </w:r>
          </w:p>
          <w:p w14:paraId="3388DE25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318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14:paraId="24BF0EBB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CF3C4C">
              <w:rPr>
                <w:rFonts w:asciiTheme="minorHAnsi" w:eastAsia="Times New Roman" w:hAnsiTheme="minorHAnsi" w:cstheme="minorHAnsi"/>
                <w:color w:val="BC1F52"/>
              </w:rPr>
              <w:t xml:space="preserve">Sample: </w:t>
            </w:r>
          </w:p>
          <w:p w14:paraId="50A4D4E1" w14:textId="77777777" w:rsidR="006A1050" w:rsidRPr="00CF3C4C" w:rsidRDefault="006A1050" w:rsidP="006A1050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Maximum rate ranges are as follows:</w:t>
            </w:r>
          </w:p>
          <w:p w14:paraId="5E879760" w14:textId="77777777" w:rsidR="006A1050" w:rsidRPr="00CF3C4C" w:rsidRDefault="006A1050" w:rsidP="006A1050">
            <w:pPr>
              <w:jc w:val="both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$85-95 for paralegals</w:t>
            </w:r>
          </w:p>
          <w:p w14:paraId="12C71D56" w14:textId="77777777" w:rsidR="006A1050" w:rsidRPr="00CF3C4C" w:rsidRDefault="006A1050" w:rsidP="006A1050">
            <w:pPr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$265-350 for partners</w:t>
            </w:r>
          </w:p>
          <w:p w14:paraId="7BBD2F73" w14:textId="77777777" w:rsidR="006A1050" w:rsidRPr="00CF3C4C" w:rsidRDefault="006A1050" w:rsidP="006A1050">
            <w:pPr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$175-225 for associates</w:t>
            </w:r>
          </w:p>
          <w:p w14:paraId="23D24C5C" w14:textId="77777777" w:rsidR="006A1050" w:rsidRPr="00CF3C4C" w:rsidRDefault="006A1050" w:rsidP="006A1050">
            <w:pPr>
              <w:rPr>
                <w:rFonts w:asciiTheme="minorHAnsi" w:eastAsia="Times New Roman" w:hAnsiTheme="minorHAnsi" w:cstheme="minorHAnsi"/>
                <w:strike/>
              </w:rPr>
            </w:pPr>
          </w:p>
        </w:tc>
        <w:tc>
          <w:tcPr>
            <w:tcW w:w="30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14:paraId="55C82961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CF3C4C">
              <w:rPr>
                <w:rFonts w:asciiTheme="minorHAnsi" w:eastAsia="Times New Roman" w:hAnsiTheme="minorHAnsi" w:cstheme="minorHAnsi"/>
                <w:color w:val="BC1F52"/>
              </w:rPr>
              <w:t xml:space="preserve">Sample: </w:t>
            </w:r>
          </w:p>
          <w:p w14:paraId="7AE864C6" w14:textId="19479034" w:rsidR="006A1050" w:rsidRPr="00CF3C4C" w:rsidRDefault="006A1050" w:rsidP="006A1050">
            <w:pPr>
              <w:rPr>
                <w:rFonts w:asciiTheme="minorHAnsi" w:eastAsia="Times New Roman" w:hAnsiTheme="minorHAnsi" w:cstheme="minorHAnsi"/>
                <w:color w:val="000000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 xml:space="preserve">Extensive experience and expertise related to </w:t>
            </w:r>
            <w:r w:rsidR="00BB0AC8">
              <w:rPr>
                <w:rFonts w:asciiTheme="minorHAnsi" w:eastAsia="Times New Roman" w:hAnsiTheme="minorHAnsi" w:cstheme="minorHAnsi"/>
              </w:rPr>
              <w:t>intellectual property</w:t>
            </w:r>
            <w:r w:rsidRPr="00CF3C4C">
              <w:rPr>
                <w:rFonts w:asciiTheme="minorHAnsi" w:eastAsia="Times New Roman" w:hAnsiTheme="minorHAnsi" w:cstheme="minorHAnsi"/>
              </w:rPr>
              <w:t xml:space="preserve">. </w:t>
            </w:r>
          </w:p>
        </w:tc>
        <w:tc>
          <w:tcPr>
            <w:tcW w:w="3002" w:type="dxa"/>
            <w:tcBorders>
              <w:top w:val="single" w:sz="6" w:space="0" w:color="D0D7E5"/>
              <w:left w:val="single" w:sz="6" w:space="0" w:color="D0D7E5"/>
              <w:bottom w:val="single" w:sz="6" w:space="0" w:color="D0D7E5"/>
              <w:right w:val="single" w:sz="6" w:space="0" w:color="D0D7E5"/>
            </w:tcBorders>
            <w:shd w:val="solid" w:color="FFFFFF" w:fill="auto"/>
          </w:tcPr>
          <w:p w14:paraId="406EE768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Times New Roman" w:hAnsiTheme="minorHAnsi" w:cstheme="minorHAnsi"/>
                <w:color w:val="FF0000"/>
              </w:rPr>
            </w:pPr>
            <w:r w:rsidRPr="00CF3C4C">
              <w:rPr>
                <w:rFonts w:asciiTheme="minorHAnsi" w:eastAsia="Times New Roman" w:hAnsiTheme="minorHAnsi" w:cstheme="minorHAnsi"/>
                <w:color w:val="BC1F52"/>
              </w:rPr>
              <w:t>Sample:</w:t>
            </w:r>
          </w:p>
          <w:p w14:paraId="79B054C6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UNC Asheville</w:t>
            </w:r>
          </w:p>
          <w:p w14:paraId="7CB12185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Winston-Salem State University</w:t>
            </w:r>
          </w:p>
          <w:p w14:paraId="325FD33E" w14:textId="77777777" w:rsidR="006A1050" w:rsidRPr="00CF3C4C" w:rsidRDefault="006A1050" w:rsidP="006A1050">
            <w:pPr>
              <w:widowControl w:val="0"/>
              <w:autoSpaceDE w:val="0"/>
              <w:autoSpaceDN w:val="0"/>
              <w:adjustRightInd w:val="0"/>
              <w:rPr>
                <w:rFonts w:asciiTheme="minorHAnsi" w:eastAsia="Times New Roman" w:hAnsiTheme="minorHAnsi" w:cstheme="minorHAnsi"/>
                <w:color w:val="FF0000"/>
              </w:rPr>
            </w:pPr>
            <w:r w:rsidRPr="00CF3C4C">
              <w:rPr>
                <w:rFonts w:asciiTheme="minorHAnsi" w:eastAsia="Times New Roman" w:hAnsiTheme="minorHAnsi" w:cstheme="minorHAnsi"/>
              </w:rPr>
              <w:t>UNC Charlotte</w:t>
            </w:r>
          </w:p>
        </w:tc>
      </w:tr>
    </w:tbl>
    <w:p w14:paraId="74258498" w14:textId="77777777" w:rsidR="006A1050" w:rsidRDefault="006A1050" w:rsidP="006A1050"/>
    <w:sectPr w:rsidR="006A1050" w:rsidSect="00F23385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17176" w14:textId="77777777" w:rsidR="00F23385" w:rsidRDefault="00F23385" w:rsidP="006B4872">
      <w:r>
        <w:separator/>
      </w:r>
    </w:p>
  </w:endnote>
  <w:endnote w:type="continuationSeparator" w:id="0">
    <w:p w14:paraId="7341D63F" w14:textId="77777777" w:rsidR="00F23385" w:rsidRDefault="00F23385" w:rsidP="006B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8723" w14:textId="45C2B80B" w:rsidR="006B4872" w:rsidRPr="006B4872" w:rsidRDefault="006B4872" w:rsidP="006B4872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C1BC" w14:textId="77777777" w:rsidR="00F23385" w:rsidRDefault="00F23385" w:rsidP="006B4872">
      <w:r>
        <w:separator/>
      </w:r>
    </w:p>
  </w:footnote>
  <w:footnote w:type="continuationSeparator" w:id="0">
    <w:p w14:paraId="0E1CE88E" w14:textId="77777777" w:rsidR="00F23385" w:rsidRDefault="00F23385" w:rsidP="006B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50"/>
    <w:rsid w:val="001F60E7"/>
    <w:rsid w:val="00383915"/>
    <w:rsid w:val="0059526E"/>
    <w:rsid w:val="006A1050"/>
    <w:rsid w:val="006B4872"/>
    <w:rsid w:val="00B13C8F"/>
    <w:rsid w:val="00BB0AC8"/>
    <w:rsid w:val="00CF3C4C"/>
    <w:rsid w:val="00F2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0BA8B"/>
  <w15:chartTrackingRefBased/>
  <w15:docId w15:val="{7929FED0-9FED-4172-95FA-B435248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872"/>
  </w:style>
  <w:style w:type="paragraph" w:styleId="Footer">
    <w:name w:val="footer"/>
    <w:basedOn w:val="Normal"/>
    <w:link w:val="FooterChar"/>
    <w:uiPriority w:val="99"/>
    <w:unhideWhenUsed/>
    <w:rsid w:val="006B4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PresentationFormat/>
  <Lines>4</Lines>
  <Paragraphs>1</Paragraphs>
  <ScaleCrop>false</ScaleCrop>
  <Company>The University of North Carolina at Chapel Hill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U0022763.1/font=6</dc:subject>
  <dc:creator>UNC System Office</dc:creator>
  <cp:keywords/>
  <dc:description/>
  <cp:lastModifiedBy>Ruth A. Brill</cp:lastModifiedBy>
  <cp:revision>6</cp:revision>
  <dcterms:created xsi:type="dcterms:W3CDTF">2024-03-22T18:57:00Z</dcterms:created>
  <dcterms:modified xsi:type="dcterms:W3CDTF">2024-04-08T13:54:00Z</dcterms:modified>
</cp:coreProperties>
</file>